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CCA" w:rsidRPr="003F614F" w:rsidRDefault="00C64CCA" w:rsidP="001351EF">
      <w:pPr>
        <w:pStyle w:val="Heading1"/>
        <w:rPr>
          <w:sz w:val="24"/>
        </w:rPr>
      </w:pPr>
      <w:bookmarkStart w:id="0" w:name="_Toc523849837"/>
      <w:bookmarkStart w:id="1" w:name="_GoBack"/>
      <w:bookmarkEnd w:id="1"/>
    </w:p>
    <w:p w:rsidR="00C64CCA" w:rsidRPr="003F614F" w:rsidRDefault="003F614F" w:rsidP="001351EF">
      <w:pPr>
        <w:pStyle w:val="Heading1"/>
        <w:rPr>
          <w:sz w:val="24"/>
        </w:rPr>
      </w:pPr>
      <w:r w:rsidRPr="003F614F">
        <w:rPr>
          <w:sz w:val="24"/>
        </w:rPr>
        <w:t xml:space="preserve">«Հանրակրթական դպրոցների մատչելիությունը. օրենքը գործնականում» զեկույցի </w:t>
      </w:r>
      <w:r w:rsidR="008C5CFA" w:rsidRPr="003F614F">
        <w:rPr>
          <w:sz w:val="24"/>
        </w:rPr>
        <w:t>ՀԱՄԱՌՈՏԱԳԻՐ</w:t>
      </w:r>
      <w:bookmarkEnd w:id="0"/>
    </w:p>
    <w:p w:rsidR="003F614F" w:rsidRPr="003F614F" w:rsidRDefault="003F614F" w:rsidP="001351EF">
      <w:pPr>
        <w:spacing w:line="276" w:lineRule="auto"/>
        <w:jc w:val="both"/>
        <w:rPr>
          <w:rFonts w:ascii="Arian AMU" w:hAnsi="Arian AMU" w:cs="Arian AMU"/>
          <w:color w:val="000000" w:themeColor="text1"/>
          <w:sz w:val="24"/>
          <w:szCs w:val="24"/>
          <w:lang w:val="hy-AM"/>
        </w:rPr>
      </w:pPr>
    </w:p>
    <w:p w:rsidR="00C64CCA" w:rsidRPr="003F614F" w:rsidRDefault="008C5CFA" w:rsidP="001351EF">
      <w:pPr>
        <w:spacing w:line="276" w:lineRule="auto"/>
        <w:jc w:val="both"/>
        <w:rPr>
          <w:rFonts w:ascii="Arian AMU" w:hAnsi="Arian AMU" w:cs="Arian AMU"/>
          <w:color w:val="000000" w:themeColor="text1"/>
          <w:sz w:val="24"/>
          <w:szCs w:val="24"/>
          <w:lang w:val="hy-AM"/>
        </w:rPr>
      </w:pPr>
      <w:r>
        <w:rPr>
          <w:rFonts w:ascii="Arian AMU" w:hAnsi="Arian AMU" w:cs="Arian AMU"/>
          <w:color w:val="000000" w:themeColor="text1"/>
          <w:sz w:val="24"/>
          <w:szCs w:val="24"/>
          <w:lang w:val="hy-AM"/>
        </w:rPr>
        <w:t>Համառոտագրու</w:t>
      </w:r>
      <w:r w:rsidR="00C64CCA" w:rsidRPr="003F614F">
        <w:rPr>
          <w:rFonts w:ascii="Arian AMU" w:hAnsi="Arian AMU" w:cs="Arian AMU"/>
          <w:color w:val="000000" w:themeColor="text1"/>
          <w:sz w:val="24"/>
          <w:szCs w:val="24"/>
          <w:lang w:val="hy-AM"/>
        </w:rPr>
        <w:t>մ ամփոփված են «Հաշմանդամություն և ներառական զարգացում» հասարակական կազմակերպության (ՀԿ) կողմից իրականացված «Հանրակրթական դպրոցների մատչելիությունը. օրենքը գործնականում» մասնակցային մոնիտորինգի արդյունքները։</w:t>
      </w:r>
      <w:r>
        <w:rPr>
          <w:rFonts w:ascii="Arian AMU" w:hAnsi="Arian AMU" w:cs="Arian AMU"/>
          <w:color w:val="000000" w:themeColor="text1"/>
          <w:sz w:val="24"/>
          <w:szCs w:val="24"/>
          <w:lang w:val="hy-AM"/>
        </w:rPr>
        <w:t xml:space="preserve"> </w:t>
      </w:r>
      <w:r w:rsidRPr="008C5CFA">
        <w:rPr>
          <w:rFonts w:ascii="Arian AMU" w:hAnsi="Arian AMU" w:cs="Arian AMU"/>
          <w:color w:val="000000" w:themeColor="text1"/>
          <w:sz w:val="24"/>
          <w:szCs w:val="24"/>
          <w:lang w:val="hy-AM"/>
        </w:rPr>
        <w:t xml:space="preserve">Մոնիտորինգն </w:t>
      </w:r>
      <w:r w:rsidR="00821088">
        <w:rPr>
          <w:rFonts w:ascii="Arian AMU" w:hAnsi="Arian AMU" w:cs="Arian AMU"/>
          <w:color w:val="000000" w:themeColor="text1"/>
          <w:sz w:val="24"/>
          <w:szCs w:val="24"/>
          <w:lang w:val="hy-AM"/>
        </w:rPr>
        <w:t>իրականացվել</w:t>
      </w:r>
      <w:r w:rsidRPr="008C5CFA">
        <w:rPr>
          <w:rFonts w:ascii="Arian AMU" w:hAnsi="Arian AMU" w:cs="Arian AMU"/>
          <w:color w:val="000000" w:themeColor="text1"/>
          <w:sz w:val="24"/>
          <w:szCs w:val="24"/>
          <w:lang w:val="hy-AM"/>
        </w:rPr>
        <w:t xml:space="preserve"> է «Թրանսփարենսի Ինթերնեշնլ հակակոռուպցիոն կենտրոն» ՀԿ-ի «Պահանջատեր հասարակություն՝ հանուն պատասխանատու կառավարման» ծրագրի շրջանակներում, ԱՄՆ Միջազգային զարգացման գործակալության (USAID) աջակցությամբ։</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Մոնիտորինգի նպատակն է ուսումնասիրել 2007թ․ հետո Երևանում, Գյումրիում և Վանաձորում կառուցված և վերակառուցված թվով 20 հանրակրթական ուսումնական հաստատությունների համապատասխանությունը Հայաստանի Հանրապետության (ՀՀ) քաղաքաշինության նախարարի մատչելիության շինարարական նորմերի մասին հրամանին:</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Ուսումնասիրությունն իրականացվել է քանակական և որակական մեթոդաբանությունների համադրմամբ. քանակական մասում կիրառվել է որակական՝ տիպային ներկայացուցչական ընտրանք՝ 2 չափանիշի հիման վրա՝ ներառականություն (ներառական կրթություն իրականացնող և չիրականացնող) և վերակառուցման ֆինանսավորման աղբյուր (պետական և ոչ պետական), տվյալները հավաքագրվել են ձևայնացված դիտարկման մեթոդի կիրառմամբ և վերլուծվել՝ քանակական հետազոտական ավանդույթի շրջանակներում։ Որակական մասում իրականացվել է 2 ֆոկուս խմբային քննարկում՝ հաշմանդամություն ունեցող երեխաների համադասարանցիների և ծնողների մասնակցությամբ՝ առանձին խմբերով։</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Մոնիտորինգի արդյունքների վերլուծությունը թույլ է տալիս ընդհանուր պատկերացում կազմել ուսումնասիրման ենթարկված 20 դպրոցների շինությունների՝ մատչելիության նորմերին համապատասխանության մասին։ Արդյունքները ցույց են տալիս, որ մատչելիության շինարարական նորմերը կարգավորող՝ ՀՀ քաղաքաշինության նախարարի համապատասխան հրամանը ամբողջությամբ չի կիրարկվել, իսկ որոշ դեպքերում՝ ամբողջությամբ և կոպտորեն խախտվել է։ Ըստ այդմ՝ կարելի է պնդել, որ ուսումնասիրված հանրակրթական դպրոցները անհասանելի են հաշմանդամություն ունեցող աշակերտների համար, քանի որ մեծամասամբ չեն համապատասխանում մատչելիության չափանիշներին։</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Զեկույցում ուսումնասիրության արդյունքները ներկայացվել են 2 հիմնական գլխում։</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 xml:space="preserve">Առաջին գլխում ամփոփված են մատչելիության շինարարական նորմերի պահպանման շուրջ իրավական այն կարգավորումներն ու հետազոտական այն բացահայտումները, որոնք </w:t>
      </w:r>
      <w:r w:rsidRPr="003F614F">
        <w:rPr>
          <w:rFonts w:ascii="Arian AMU" w:hAnsi="Arian AMU" w:cs="Arian AMU"/>
          <w:color w:val="000000" w:themeColor="text1"/>
          <w:sz w:val="24"/>
          <w:szCs w:val="24"/>
          <w:lang w:val="hy-AM"/>
        </w:rPr>
        <w:lastRenderedPageBreak/>
        <w:t>վերաբերում են արտաշենքային մատչելիության չափանիշներին, ներառյալ՝ դպրոցների հարակից տարածքների և հիմնական մուտքի վերաբերյալ։</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Երկրորդ գլխում ներառված են ներշենքային մատչելիության չափանիշներին վերաբերող հետազոտական բացահայտումներն ու իրավական կարգավորումները, այդ թվում՝ դպրոցի նախասրահի, միջանցքների, հարկերի, դասասենյակների, այլ սենյակների և հավելյալ սարքավորումների վերաբերյալ։</w:t>
      </w:r>
    </w:p>
    <w:p w:rsidR="00C64CCA"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Զեկույցի գլուխներից յուրաքանչյուրը կազմված է 2-ական ենթագլխից, որոնցում համապատասխանաբար ամփոփված են իրավական կարգավորումները և հետազոտական բացահայտումները։</w:t>
      </w:r>
    </w:p>
    <w:p w:rsidR="00123FD6" w:rsidRPr="003F614F" w:rsidRDefault="00C64CCA" w:rsidP="001351EF">
      <w:pPr>
        <w:spacing w:line="276" w:lineRule="auto"/>
        <w:jc w:val="both"/>
        <w:rPr>
          <w:rFonts w:ascii="Arian AMU" w:hAnsi="Arian AMU" w:cs="Arian AMU"/>
          <w:color w:val="000000" w:themeColor="text1"/>
          <w:sz w:val="24"/>
          <w:szCs w:val="24"/>
          <w:lang w:val="hy-AM"/>
        </w:rPr>
      </w:pPr>
      <w:r w:rsidRPr="003F614F">
        <w:rPr>
          <w:rFonts w:ascii="Arian AMU" w:hAnsi="Arian AMU" w:cs="Arian AMU"/>
          <w:color w:val="000000" w:themeColor="text1"/>
          <w:sz w:val="24"/>
          <w:szCs w:val="24"/>
          <w:lang w:val="hy-AM"/>
        </w:rPr>
        <w:t>Արդյունքների վերլուծության հիման վրա մշակվել են կիրառական առաջարկություններ՝ ուղղված ՀՀ համապատասխան գերատեսչություններին՝ Քաղաքաշինության պետական կոմիտե (ՔՊԿ), Կրթության և գիտության նախարարություն (ԿԳՆ), դրանց ստորաբաժանումներին (քաղաքապետարաններ, համայնքապետարաններ և այլն), դպրոցների վերակառուցումը ֆինանսավորող սուբյեկտներին, ինչպես նաև հանրակրթական դպրոցների ղեկավարություններին։</w:t>
      </w:r>
    </w:p>
    <w:p w:rsidR="003F614F" w:rsidRPr="003F614F" w:rsidRDefault="008C5CFA" w:rsidP="001351EF">
      <w:pPr>
        <w:spacing w:line="276" w:lineRule="auto"/>
        <w:jc w:val="both"/>
        <w:rPr>
          <w:rFonts w:ascii="Arian AMU" w:hAnsi="Arian AMU" w:cs="Arian AMU"/>
          <w:b/>
          <w:color w:val="000000" w:themeColor="text1"/>
          <w:sz w:val="24"/>
          <w:szCs w:val="24"/>
          <w:lang w:val="hy-AM"/>
        </w:rPr>
      </w:pPr>
      <w:r w:rsidRPr="003F614F">
        <w:rPr>
          <w:rFonts w:ascii="Arian AMU" w:hAnsi="Arian AMU" w:cs="Arian AMU"/>
          <w:b/>
          <w:color w:val="000000" w:themeColor="text1"/>
          <w:sz w:val="24"/>
          <w:szCs w:val="24"/>
          <w:lang w:val="hy-AM"/>
        </w:rPr>
        <w:t>Հետազոտության</w:t>
      </w:r>
      <w:r w:rsidR="003F614F" w:rsidRPr="003F614F">
        <w:rPr>
          <w:rFonts w:ascii="Arian AMU" w:hAnsi="Arian AMU" w:cs="Arian AMU"/>
          <w:b/>
          <w:color w:val="000000" w:themeColor="text1"/>
          <w:sz w:val="24"/>
          <w:szCs w:val="24"/>
          <w:lang w:val="hy-AM"/>
        </w:rPr>
        <w:t xml:space="preserve"> հիմնական բացահայտումներն </w:t>
      </w:r>
      <w:r w:rsidR="003F614F">
        <w:rPr>
          <w:rFonts w:ascii="Arian AMU" w:hAnsi="Arian AMU" w:cs="Arian AMU"/>
          <w:b/>
          <w:color w:val="000000" w:themeColor="text1"/>
          <w:sz w:val="24"/>
          <w:szCs w:val="24"/>
          <w:lang w:val="hy-AM"/>
        </w:rPr>
        <w:t>են.</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Ուսումնասիրված 20 դպրոցից 10-ը ունի ավտոկայանատեղ, որոնցից ոչ մեկը, սակայն, չունի առնվազն 1 հատուկ ավտոկայանատեղ՝ համապատասխան գծանշումներով։</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20 դպրոցից 5-ի մայթը գնահատվել է լիովին հարթ, իսկ 7-ինը՝ ավելի շուտ հարթ։</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Ընտրանքում ներառված դպրոցներից միայն 14-ի (70%) մուտքի մոտ էր առկա թեքահարթակ։</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Առկա 14 թեքահարթակների գրեթե կեսը՝ թվով 6-ը, չեն համապատասխանում մատչելիության նորմերին։</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Երևանի դպրոցների ներսում սայլակ օգտագործող մարդու համար երթևեկելու հնարավորությունը, ընդհանուր առմամբ, բացասական պատկեր ունի։ Այն գնահատվել է 50%-ով բացարձակ անհնարին, 15%-ով՝ միջին հնարավորության և 35%-ով՝ լիովին հնարավոր։ Միևնույն ժամանակ, Գյումրու և Վանաձորի դպրոցներում պատկերը համեմատաբար ավելի դրական է. սայլակով երթևեկելու հնարավորությունը մեծամասամբ գնահատվել է միջին հնարավորության և լիովին հնարավոր։</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 xml:space="preserve">Դռներից, սանդուղքներից և թեքահարթակներից առաջ ակոսավոր և հակադրական գույներով նախազգուշացնող մակերևույթ առկա չէ որևէ դպրոցում։ </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Մոնիտորինգի ենթարկված դպրոցներից 2-ում առկա էր գորգ։ Գորգերից 1-ը չէր համապատասխանում մատչելիության նորմերին, այն է՝ հաստ էր 1,3 սմ-ից և ամրացված չէր հատակին։</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 xml:space="preserve">Մոնիտորինգի արդյունքների համաձայն՝ աստիճանների հարմարավետությանը և անվտանգությանն առնչվող նորմերն, ընդհանուր առմամբ, պահպանվել է. </w:t>
      </w:r>
      <w:r w:rsidRPr="001351EF">
        <w:rPr>
          <w:rFonts w:ascii="Arian AMU" w:hAnsi="Arian AMU" w:cs="Arian AMU"/>
          <w:color w:val="000000" w:themeColor="text1"/>
          <w:sz w:val="24"/>
          <w:szCs w:val="24"/>
          <w:lang w:val="hy-AM"/>
        </w:rPr>
        <w:lastRenderedPageBreak/>
        <w:t>գերակշռում են դրական գնահատականները, հատկապես՝ «լիովին հարմար» և «ավելի շուտ հարմար» գնահատականները։</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Ուսումնասիրության ենթարկված դպրոցների 25%-ում բացակայում էին կողմնորոշման նշանները, այդ թվում՝ սլաքներ, քարտեզներ, գրություններ և տարածքում ուղղորդող այլ նշաններ։ Պետք է նշել, որ Գյումրու բոլոր դպրոցներում տարածության մեջ կողմնորոշվելու նշաններն առկա էին։</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 xml:space="preserve">Երևան և Վանաձոր քաղաքների դպրոցներում դռների ծանրությունը 14 դպրոցներից 13-ի դեպքում մոնիտորների կողմից գնահատվել է լիովին թեթև և ավելի շուտ թեթև։ Մինչդեռ, Գյումրիի 6 դպրոցներից 5-ում դռները եղել են չափազանց ծանր կամ միջին ծանրության։ </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Ավտոմատ դուռ առկա չի եղել մոնիտորինգի ենթարկված դպրոցներից ոչ մեկում։</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Զուգարանի դռան լայնությունը պետք է մեծ կամ հավասար լինի 90 սմ-ի։ Այս նորմը ուսումնասիրված 20 դպրոցներից 8-ում խախտված է։</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Զուգարանում լվացարանից օգտվելու հարմարավետությունը Երևան և Վանաձոր քաղաքներում, ընդհանուր առմամբ, գնահատվել է բացասական։ Երևան և Գյումրի քաղաքներում մոնիտորինգի ենթարկված բոլոր և Վանաձոր քաղաքի 5 դպրոցներում զուգարաններ առկա են բոլոր հարկերում։</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Զուգարանների մատչելիությանը վերաբերող մեկ այլ նորմ՝ զուգարանից կապ հաստատելու կոճակի առկայությունը, բացառապես պահպանված չէ՝ ուսումնասիրված 20 դպրոցներից ոչ մեկում։</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Մոնիտորինգի ենթարկված դպրոցներից միայն 1-ում՝ Վանաձորի հ. 18 դպրոցում էր առկա վերելակ։</w:t>
      </w:r>
    </w:p>
    <w:p w:rsidR="003F614F" w:rsidRPr="001351EF" w:rsidRDefault="003F614F" w:rsidP="001351EF">
      <w:pPr>
        <w:pStyle w:val="ListParagraph"/>
        <w:numPr>
          <w:ilvl w:val="0"/>
          <w:numId w:val="10"/>
        </w:numPr>
        <w:spacing w:line="276" w:lineRule="auto"/>
        <w:jc w:val="both"/>
        <w:rPr>
          <w:rFonts w:ascii="Arian AMU" w:hAnsi="Arian AMU" w:cs="Arian AMU"/>
          <w:color w:val="000000" w:themeColor="text1"/>
          <w:sz w:val="24"/>
          <w:szCs w:val="24"/>
          <w:lang w:val="hy-AM"/>
        </w:rPr>
      </w:pPr>
      <w:r w:rsidRPr="001351EF">
        <w:rPr>
          <w:rFonts w:ascii="Arian AMU" w:hAnsi="Arian AMU" w:cs="Arian AMU"/>
          <w:color w:val="000000" w:themeColor="text1"/>
          <w:sz w:val="24"/>
          <w:szCs w:val="24"/>
          <w:lang w:val="hy-AM"/>
        </w:rPr>
        <w:t>Ձայնային վթարային ազդանշաններ ուսումնասիրված դպրոցներից 16-ում առկա էին։ Լուսային ազդանշաններ առկա էին 20 դպրոցներից 3-ում՝ Գյումրի և Վանաձոր քաղաքներում, իսկ զգայական ազդանշանները բացակայում էին բոլոր 20 դպրոցներում։</w:t>
      </w:r>
    </w:p>
    <w:p w:rsidR="003F614F" w:rsidRDefault="003F614F" w:rsidP="001351EF">
      <w:pPr>
        <w:spacing w:line="276" w:lineRule="auto"/>
        <w:jc w:val="both"/>
        <w:rPr>
          <w:rFonts w:ascii="Arian AMU" w:hAnsi="Arian AMU" w:cs="Arian AMU"/>
          <w:b/>
          <w:color w:val="000000" w:themeColor="text1"/>
          <w:sz w:val="24"/>
          <w:szCs w:val="24"/>
          <w:lang w:val="hy-AM"/>
        </w:rPr>
      </w:pPr>
      <w:r w:rsidRPr="003F614F">
        <w:rPr>
          <w:rFonts w:ascii="Arian AMU" w:hAnsi="Arian AMU" w:cs="Arian AMU"/>
          <w:b/>
          <w:color w:val="000000" w:themeColor="text1"/>
          <w:sz w:val="24"/>
          <w:szCs w:val="24"/>
          <w:lang w:val="hy-AM"/>
        </w:rPr>
        <w:t>Հետազոտության հիմնական առաջարկություններն են</w:t>
      </w:r>
      <w:r>
        <w:rPr>
          <w:rFonts w:ascii="Arian AMU" w:hAnsi="Arian AMU" w:cs="Arian AMU"/>
          <w:b/>
          <w:color w:val="000000" w:themeColor="text1"/>
          <w:sz w:val="24"/>
          <w:szCs w:val="24"/>
          <w:lang w:val="hy-AM"/>
        </w:rPr>
        <w:t>.</w:t>
      </w:r>
    </w:p>
    <w:p w:rsidR="008C5CFA" w:rsidRPr="003F614F" w:rsidRDefault="008C5CFA" w:rsidP="001351EF">
      <w:pPr>
        <w:spacing w:line="276" w:lineRule="auto"/>
        <w:jc w:val="both"/>
        <w:rPr>
          <w:rFonts w:ascii="Arian AMU" w:hAnsi="Arian AMU" w:cs="Arian AMU"/>
          <w:b/>
          <w:color w:val="000000" w:themeColor="text1"/>
          <w:sz w:val="24"/>
          <w:szCs w:val="24"/>
          <w:lang w:val="hy-AM"/>
        </w:rPr>
      </w:pPr>
      <w:r w:rsidRPr="006F7B07">
        <w:rPr>
          <w:rFonts w:ascii="Arian AMU" w:hAnsi="Arian AMU" w:cs="Arian AMU"/>
          <w:lang w:val="hy-AM"/>
        </w:rPr>
        <w:t xml:space="preserve">ՀՀ քաղաքաշինության պետական </w:t>
      </w:r>
      <w:r>
        <w:rPr>
          <w:rFonts w:ascii="Arian AMU" w:hAnsi="Arian AMU" w:cs="Arian AMU"/>
          <w:lang w:val="hy-AM"/>
        </w:rPr>
        <w:t>կոմիտեին․</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Շարունակական կերպով բարելավել մատչելիության շինարարական նորմերի՝ հաշվի առնելով միջազգային և ներպետական զարգացումները։</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 xml:space="preserve">Ներդնել համապատասխան արդյունավետ մեխանիզմներ ավարտական ակտի (շահագործման թույլտվության) տրամադրման գործընթացում մատչելիության շինարարական նորմերի համապատասխանությունը ամբողջական հավաստելու նպատակով։ </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color w:val="000000"/>
          <w:sz w:val="24"/>
          <w:szCs w:val="24"/>
          <w:shd w:val="clear" w:color="auto" w:fill="FFFFFF"/>
          <w:lang w:val="hy-AM"/>
        </w:rPr>
        <w:t xml:space="preserve">Կառուցվող (այդ թվում՝ վերակառուցվող, վերականգնվող, ուժեղացվող, արդիականացվող, ընդլայնվող) </w:t>
      </w:r>
      <w:r w:rsidRPr="001351EF">
        <w:rPr>
          <w:rFonts w:ascii="Arian AMU" w:hAnsi="Arian AMU" w:cs="Arian AMU"/>
          <w:sz w:val="24"/>
          <w:szCs w:val="24"/>
          <w:lang w:val="hy-AM"/>
        </w:rPr>
        <w:t>հանրակրթական բոլոր հաստատությունների դեպքում ապահովել հաշմանդամություն ունեցող անձանց (այդ թվում՝ երեխաների) ներկայացնող և քաղաքաշինական հարցերով զբաղվող հասարակական կազմակերպությունների մաս</w:t>
      </w:r>
      <w:r w:rsidR="008C5CFA">
        <w:rPr>
          <w:rFonts w:ascii="Arian AMU" w:hAnsi="Arian AMU" w:cs="Arian AMU"/>
          <w:sz w:val="24"/>
          <w:szCs w:val="24"/>
          <w:lang w:val="hy-AM"/>
        </w:rPr>
        <w:t>ն</w:t>
      </w:r>
      <w:r w:rsidRPr="001351EF">
        <w:rPr>
          <w:rFonts w:ascii="Arian AMU" w:hAnsi="Arian AMU" w:cs="Arian AMU"/>
          <w:sz w:val="24"/>
          <w:szCs w:val="24"/>
          <w:lang w:val="hy-AM"/>
        </w:rPr>
        <w:t xml:space="preserve">ակցությունը բոլոր փուլերում՝ նախագծումից մինչև </w:t>
      </w:r>
      <w:r w:rsidRPr="001351EF">
        <w:rPr>
          <w:rFonts w:ascii="Arian AMU" w:hAnsi="Arian AMU" w:cs="Arian AMU"/>
          <w:sz w:val="24"/>
          <w:szCs w:val="24"/>
          <w:lang w:val="hy-AM"/>
        </w:rPr>
        <w:lastRenderedPageBreak/>
        <w:t>մոնիտորինգ և գնահատում: Մասնավորապես՝ հաշվի առնելով Հայաստանում մի շարք վարկային ծրագրերի շրջանակներում քաղաքացիական մասնակցության ապահովման փորձը</w:t>
      </w:r>
      <w:r w:rsidRPr="003F614F">
        <w:rPr>
          <w:rStyle w:val="FootnoteReference"/>
          <w:rFonts w:ascii="Arian AMU" w:hAnsi="Arian AMU" w:cs="Arian AMU"/>
          <w:sz w:val="24"/>
          <w:szCs w:val="24"/>
          <w:lang w:val="hy-AM"/>
        </w:rPr>
        <w:footnoteReference w:id="1"/>
      </w:r>
      <w:r w:rsidRPr="001351EF">
        <w:rPr>
          <w:rFonts w:ascii="Arian AMU" w:hAnsi="Arian AMU" w:cs="Arian AMU"/>
          <w:sz w:val="24"/>
          <w:szCs w:val="24"/>
          <w:lang w:val="hy-AM"/>
        </w:rPr>
        <w:t xml:space="preserve">, ինստիտուցիոնալացնել մոնիտորինգին քաղաքացիների մասնակցության մեխանիզմները՝ օգտագործելով արդեն իսկ առկա գնահատման և տվյալների հավաքման օնլայն գործիքները։ </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Բարձրացնել հասարակական իրազեկվածությունը հաշմանդամություն ունեցող անձանց համար մատչելի միջավայրի վերաբերյալ՝ տարածելով դրա անհրաժեշտության, շինարարական նորմերի առկայության և դրանց պարտադիր լինելու վերաբերյալ տեղեկատվական հոլովակներ և թերթիկներ։</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Նպաստել քաղաքացիական հասարակության կողմից մատչելիության շինարարական նորմերի մասնակցային մոնիտորինգի իրականացմանը, այդ թվում՝ ստեղծելով նորմերի հնարավոր խախտումների վերաբերյալ ազդարարման ինտերակտիվ հարթակ։</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Մշակել և հանրության լայն խմբերի համար հասանելի դարձնել հանրակրթական նշանակության շենքերի մատչելիության մասին մանրամասն ստուգացանկեր, ձեռնարկներ։</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Իրականացնել տեսչական մարմնի կառուցվածքային և տարածքային ստորաբաժանումների աշխատողների պարբերական վերապատրաստումներ մատչելիության նորմերի մասին։</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Հրապարակել տեսչական մարմին ներկայացվող դիմում-բողոքների պարզեցված ընթացակարգը, այդ թվում՝ հաշմանդամություն ունեցող անձանց համար մատչելի ձևաչափով։</w:t>
      </w:r>
    </w:p>
    <w:p w:rsidR="003F614F" w:rsidRPr="001351EF" w:rsidRDefault="003F614F" w:rsidP="001351EF">
      <w:pPr>
        <w:pStyle w:val="ListParagraph"/>
        <w:numPr>
          <w:ilvl w:val="0"/>
          <w:numId w:val="2"/>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 xml:space="preserve">Իրականացնել շարունակական հետազոտություններ` նորմերի պատշաճ պահպանմանը հետևելու և խախտումները բացահայտելու նպատակով։ </w:t>
      </w:r>
    </w:p>
    <w:p w:rsidR="003F614F" w:rsidRPr="003F614F" w:rsidRDefault="003F614F" w:rsidP="001351EF">
      <w:pPr>
        <w:spacing w:line="276" w:lineRule="auto"/>
        <w:jc w:val="both"/>
        <w:rPr>
          <w:rFonts w:ascii="Arian AMU" w:hAnsi="Arian AMU" w:cs="Arian AMU"/>
          <w:sz w:val="24"/>
          <w:szCs w:val="24"/>
          <w:lang w:val="hy-AM"/>
        </w:rPr>
      </w:pPr>
      <w:r w:rsidRPr="003F614F">
        <w:rPr>
          <w:rFonts w:ascii="Arian AMU" w:hAnsi="Arian AMU" w:cs="Arian AMU"/>
          <w:sz w:val="24"/>
          <w:szCs w:val="24"/>
          <w:lang w:val="hy-AM"/>
        </w:rPr>
        <w:t>Տեղական ինքնակառավարման մարմիններին․</w:t>
      </w:r>
    </w:p>
    <w:p w:rsidR="003F614F" w:rsidRPr="001351EF" w:rsidRDefault="003F614F" w:rsidP="001351EF">
      <w:pPr>
        <w:pStyle w:val="ListParagraph"/>
        <w:numPr>
          <w:ilvl w:val="0"/>
          <w:numId w:val="11"/>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 xml:space="preserve">Բյուջետային տարվա բյուջեները կազմելու, քննարկելու, հաստատելու և կատարելու գործընթացներում հանրակրթական դպրոցների մատչելիությունը համարել առաջնային։ </w:t>
      </w:r>
    </w:p>
    <w:p w:rsidR="003F614F" w:rsidRPr="001351EF" w:rsidRDefault="003F614F" w:rsidP="001351EF">
      <w:pPr>
        <w:pStyle w:val="ListParagraph"/>
        <w:numPr>
          <w:ilvl w:val="0"/>
          <w:numId w:val="11"/>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Բացառել մատչելիության շինարարական նորմերի խախտմամբ օբյեկտը շահագործման ընդունող հանձնաժողովի ակտի ստորագրումը։</w:t>
      </w:r>
    </w:p>
    <w:p w:rsidR="003F614F" w:rsidRPr="001351EF" w:rsidRDefault="003F614F" w:rsidP="001351EF">
      <w:pPr>
        <w:pStyle w:val="ListParagraph"/>
        <w:numPr>
          <w:ilvl w:val="0"/>
          <w:numId w:val="11"/>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 xml:space="preserve">Լիազորությունների շրջանակում ապահովել դպրոցներում բոլոր երեխաների համար անվտանգ և մատչելի պայմաններ և նպաստել նման պայմանների շարունակական ստեղծմանը, այդ թվում՝ միջազգային համագործակցությամբ իրականացվող </w:t>
      </w:r>
      <w:r w:rsidRPr="001351EF">
        <w:rPr>
          <w:rFonts w:ascii="Arian AMU" w:hAnsi="Arian AMU" w:cs="Arian AMU"/>
          <w:sz w:val="24"/>
          <w:szCs w:val="24"/>
          <w:lang w:val="hy-AM"/>
        </w:rPr>
        <w:lastRenderedPageBreak/>
        <w:t xml:space="preserve">ծրագրերում անխտրականությունը և ներառականությունը ամրագրելով որպես հիմնական սկզբունքներ։ </w:t>
      </w:r>
    </w:p>
    <w:p w:rsidR="003F614F" w:rsidRPr="003F614F" w:rsidRDefault="003F614F" w:rsidP="001351EF">
      <w:pPr>
        <w:spacing w:line="276" w:lineRule="auto"/>
        <w:jc w:val="both"/>
        <w:rPr>
          <w:rFonts w:ascii="Arian AMU" w:hAnsi="Arian AMU" w:cs="Arian AMU"/>
          <w:sz w:val="24"/>
          <w:szCs w:val="24"/>
          <w:lang w:val="hy-AM"/>
        </w:rPr>
      </w:pPr>
      <w:r w:rsidRPr="003F614F">
        <w:rPr>
          <w:rFonts w:ascii="Arian AMU" w:hAnsi="Arian AMU" w:cs="Arian AMU"/>
          <w:sz w:val="24"/>
          <w:szCs w:val="24"/>
          <w:lang w:val="hy-AM"/>
        </w:rPr>
        <w:t>ՀՀ կրթության և գիտության նախարարությանը․</w:t>
      </w:r>
    </w:p>
    <w:p w:rsidR="003F614F" w:rsidRPr="003F614F" w:rsidRDefault="003F614F" w:rsidP="001351EF">
      <w:pPr>
        <w:pStyle w:val="ListParagraph"/>
        <w:numPr>
          <w:ilvl w:val="0"/>
          <w:numId w:val="7"/>
        </w:numPr>
        <w:spacing w:line="276" w:lineRule="auto"/>
        <w:jc w:val="both"/>
        <w:rPr>
          <w:rFonts w:ascii="Arian AMU" w:hAnsi="Arian AMU" w:cs="Arian AMU"/>
          <w:sz w:val="24"/>
          <w:szCs w:val="24"/>
          <w:lang w:val="hy-AM"/>
        </w:rPr>
      </w:pPr>
      <w:r w:rsidRPr="003F614F">
        <w:rPr>
          <w:rFonts w:ascii="Arian AMU" w:hAnsi="Arian AMU" w:cs="Arian AMU"/>
          <w:sz w:val="24"/>
          <w:szCs w:val="24"/>
          <w:lang w:val="hy-AM"/>
        </w:rPr>
        <w:t>Ճարտարապետության և շինարարության Հայաստանի ազգային համալսարանում ստեղծել «Համընդհանուր դիզայն» մասնագիտության կրթական ծրագիր։</w:t>
      </w:r>
    </w:p>
    <w:p w:rsidR="003F614F" w:rsidRPr="003F614F" w:rsidRDefault="003F614F" w:rsidP="001351EF">
      <w:pPr>
        <w:pStyle w:val="ListParagraph"/>
        <w:numPr>
          <w:ilvl w:val="0"/>
          <w:numId w:val="7"/>
        </w:numPr>
        <w:spacing w:line="276" w:lineRule="auto"/>
        <w:jc w:val="both"/>
        <w:rPr>
          <w:rFonts w:ascii="Arian AMU" w:hAnsi="Arian AMU" w:cs="Arian AMU"/>
          <w:sz w:val="24"/>
          <w:szCs w:val="24"/>
          <w:lang w:val="hy-AM"/>
        </w:rPr>
      </w:pPr>
      <w:r w:rsidRPr="003F614F">
        <w:rPr>
          <w:rFonts w:ascii="Arian AMU" w:hAnsi="Arian AMU" w:cs="Arian AMU"/>
          <w:sz w:val="24"/>
          <w:szCs w:val="24"/>
          <w:lang w:val="hy-AM"/>
        </w:rPr>
        <w:t xml:space="preserve">Վերանայել «Կրթության բարելավում» վարկային ծրագրի շրջանակներում իրականացվող բոլոր գործողությունները՝ բացառելու խտրականությունը հաշմանդամություն ունեցող անձանց նկատմամբ և ամրագրելու բոլոր գործողությունների ներառականության և մատչելիության պարտադիր պայմանը։ </w:t>
      </w:r>
    </w:p>
    <w:p w:rsidR="003F614F" w:rsidRPr="001351EF" w:rsidRDefault="003F614F" w:rsidP="001351EF">
      <w:pPr>
        <w:pStyle w:val="ListParagraph"/>
        <w:numPr>
          <w:ilvl w:val="0"/>
          <w:numId w:val="7"/>
        </w:numPr>
        <w:spacing w:line="276" w:lineRule="auto"/>
        <w:jc w:val="both"/>
        <w:rPr>
          <w:rFonts w:ascii="Arian AMU" w:hAnsi="Arian AMU" w:cs="Arian AMU"/>
          <w:sz w:val="24"/>
          <w:szCs w:val="24"/>
          <w:lang w:val="hy-AM"/>
        </w:rPr>
      </w:pPr>
      <w:r w:rsidRPr="001351EF">
        <w:rPr>
          <w:rFonts w:ascii="Arian AMU" w:hAnsi="Arian AMU" w:cs="Arian AMU"/>
          <w:sz w:val="24"/>
          <w:szCs w:val="24"/>
          <w:lang w:val="hy-AM"/>
        </w:rPr>
        <w:t>Հանրակրթական դպրոցների ղեկավարությունը․</w:t>
      </w:r>
    </w:p>
    <w:p w:rsidR="003F614F" w:rsidRPr="003F614F" w:rsidRDefault="003F614F" w:rsidP="001351EF">
      <w:pPr>
        <w:pStyle w:val="ListParagraph"/>
        <w:numPr>
          <w:ilvl w:val="0"/>
          <w:numId w:val="7"/>
        </w:numPr>
        <w:spacing w:line="276" w:lineRule="auto"/>
        <w:jc w:val="both"/>
        <w:rPr>
          <w:rFonts w:ascii="Arian AMU" w:hAnsi="Arian AMU" w:cs="Arian AMU"/>
          <w:sz w:val="24"/>
          <w:szCs w:val="24"/>
          <w:lang w:val="hy-AM"/>
        </w:rPr>
      </w:pPr>
      <w:r w:rsidRPr="003F614F">
        <w:rPr>
          <w:rFonts w:ascii="Arian AMU" w:hAnsi="Arian AMU" w:cs="Arian AMU"/>
          <w:sz w:val="24"/>
          <w:szCs w:val="24"/>
          <w:lang w:val="hy-AM"/>
        </w:rPr>
        <w:t>Պարբերաբար քննարկումներ ունենալ հաշմանդամություն ունեցող դպրոցականների հետ՝ նրանց կարիքների բարձրաձայնման, առկա խոչընդոտներին երկարաժամկետ արձագանքման իրականացման նպատակով։</w:t>
      </w:r>
    </w:p>
    <w:p w:rsidR="003F614F" w:rsidRPr="003F614F" w:rsidRDefault="003F614F" w:rsidP="001351EF">
      <w:pPr>
        <w:pStyle w:val="ListParagraph"/>
        <w:numPr>
          <w:ilvl w:val="0"/>
          <w:numId w:val="7"/>
        </w:numPr>
        <w:spacing w:line="276" w:lineRule="auto"/>
        <w:jc w:val="both"/>
        <w:rPr>
          <w:rFonts w:ascii="Arian AMU" w:hAnsi="Arian AMU" w:cs="Arian AMU"/>
          <w:sz w:val="24"/>
          <w:szCs w:val="24"/>
          <w:lang w:val="hy-AM"/>
        </w:rPr>
      </w:pPr>
      <w:r w:rsidRPr="003F614F">
        <w:rPr>
          <w:rFonts w:ascii="Arian AMU" w:hAnsi="Arian AMU" w:cs="Arian AMU"/>
          <w:sz w:val="24"/>
          <w:szCs w:val="24"/>
          <w:lang w:val="hy-AM"/>
        </w:rPr>
        <w:t xml:space="preserve">Աշակերտական խորհուրդներում ապահովել հաշմանդամություն ունեցող աշակերտների հավասար մասնակցության իրավունքը՝ խրախուսելու քննարկումների և որոշումների կայացման ներառականությունը, միևնույն ժամանակ լսելի դարձնելով հաշմանդամություն ունեցող երեխաների՝ մատչելի և ներառական կրթական միջավայրերի փորձառությունը։ </w:t>
      </w:r>
    </w:p>
    <w:p w:rsidR="007E0E1C" w:rsidRPr="007E0E1C" w:rsidRDefault="007E0E1C" w:rsidP="007E0E1C">
      <w:pPr>
        <w:spacing w:line="276" w:lineRule="auto"/>
        <w:jc w:val="both"/>
        <w:rPr>
          <w:rFonts w:ascii="Arian AMU" w:hAnsi="Arian AMU" w:cs="Arian AMU"/>
          <w:sz w:val="24"/>
          <w:szCs w:val="24"/>
          <w:lang w:val="hy-AM"/>
        </w:rPr>
      </w:pPr>
      <w:r w:rsidRPr="007E0E1C">
        <w:rPr>
          <w:rFonts w:ascii="Arian AMU" w:hAnsi="Arian AMU" w:cs="Arian AMU"/>
          <w:sz w:val="24"/>
          <w:szCs w:val="24"/>
          <w:lang w:val="hy-AM"/>
        </w:rPr>
        <w:t xml:space="preserve">Մոնիտորինգի արդյունքների վերլուծությունը թույլ է տալիս ընդհանուր պատկերացում կազմել ուսումնասիրման ենթարկված 20 դպրոցների շինությունների՝ մատչելիության նորմերին համապատասխանության մասին։ </w:t>
      </w:r>
    </w:p>
    <w:p w:rsidR="003F614F" w:rsidRPr="003F614F" w:rsidRDefault="007E0E1C" w:rsidP="001351EF">
      <w:pPr>
        <w:spacing w:line="276" w:lineRule="auto"/>
        <w:jc w:val="both"/>
        <w:rPr>
          <w:rFonts w:ascii="Arian AMU" w:hAnsi="Arian AMU" w:cs="Arian AMU"/>
          <w:b/>
          <w:color w:val="000000" w:themeColor="text1"/>
          <w:sz w:val="24"/>
          <w:szCs w:val="24"/>
          <w:lang w:val="hy-AM"/>
        </w:rPr>
      </w:pPr>
      <w:r>
        <w:rPr>
          <w:rFonts w:ascii="Arian AMU" w:hAnsi="Arian AMU" w:cs="Arian AMU"/>
          <w:color w:val="000000" w:themeColor="text1"/>
          <w:lang w:val="hy-AM"/>
        </w:rPr>
        <w:t>Ըստ վարկանիշային աղյուսակի՝ մ</w:t>
      </w:r>
      <w:r w:rsidRPr="006F7B07">
        <w:rPr>
          <w:rFonts w:ascii="Arian AMU" w:hAnsi="Arian AMU" w:cs="Arian AMU"/>
          <w:color w:val="000000" w:themeColor="text1"/>
          <w:lang w:val="hy-AM"/>
        </w:rPr>
        <w:t>ատչելիության շինարարական նորմերին համապատասխանությունը գերակշռում է Վանաձոր</w:t>
      </w:r>
      <w:r>
        <w:rPr>
          <w:rFonts w:ascii="Arian AMU" w:hAnsi="Arian AMU" w:cs="Arian AMU"/>
          <w:color w:val="000000" w:themeColor="text1"/>
          <w:lang w:val="hy-AM"/>
        </w:rPr>
        <w:t xml:space="preserve">ի </w:t>
      </w:r>
      <w:r w:rsidRPr="006F7B07">
        <w:rPr>
          <w:rFonts w:ascii="Arian AMU" w:hAnsi="Arian AMU" w:cs="Arian AMU"/>
          <w:color w:val="000000" w:themeColor="text1"/>
          <w:lang w:val="hy-AM"/>
        </w:rPr>
        <w:t>ուսումնասիրված դպրոցներում։ Աղյուսակի առաջին եռյակում հայտնված դպրոցներում վերակառուցումն իրականացվել է պետական ֆինանսավորմամբ, իսկ առաջին 2-ը նաև իրականացնում են ներառական կրթություն։</w:t>
      </w:r>
    </w:p>
    <w:p w:rsidR="00C64CCA" w:rsidRPr="003F614F" w:rsidRDefault="00C64CCA" w:rsidP="001351EF">
      <w:pPr>
        <w:pBdr>
          <w:bottom w:val="single" w:sz="6" w:space="1" w:color="auto"/>
        </w:pBdr>
        <w:spacing w:line="276" w:lineRule="auto"/>
        <w:rPr>
          <w:rFonts w:ascii="Arian AMU" w:hAnsi="Arian AMU" w:cs="Arian AMU"/>
          <w:color w:val="000000" w:themeColor="text1"/>
          <w:sz w:val="24"/>
          <w:szCs w:val="24"/>
          <w:lang w:val="hy-AM"/>
        </w:rPr>
      </w:pPr>
    </w:p>
    <w:p w:rsidR="00C64CCA" w:rsidRPr="003F614F" w:rsidRDefault="00C64CCA" w:rsidP="001351EF">
      <w:pPr>
        <w:spacing w:line="276" w:lineRule="auto"/>
        <w:jc w:val="both"/>
        <w:rPr>
          <w:rFonts w:ascii="Arian AMU" w:hAnsi="Arian AMU" w:cs="Arian AMU"/>
          <w:sz w:val="24"/>
          <w:szCs w:val="24"/>
          <w:lang w:val="hy-AM"/>
        </w:rPr>
      </w:pPr>
      <w:r w:rsidRPr="003F614F">
        <w:rPr>
          <w:rFonts w:ascii="Arian AMU" w:hAnsi="Arian AMU" w:cs="Arian AMU"/>
          <w:i/>
          <w:color w:val="000000" w:themeColor="text1"/>
          <w:sz w:val="24"/>
          <w:szCs w:val="24"/>
          <w:lang w:val="hy-AM"/>
        </w:rPr>
        <w:t>Սույն ուսումնասիրությունը հնարավոր է դարձել Ամերիկայի ժողովրդի աջակցությամբ՝ ԱՄՆ Միջազգային զարգացման գործակալության ֆինանսավորմամբ և «Թրանսփարենսի Ինթերնեշնլ հակակոռուպցիոն կենտրոն» ՀԿ-ի կողմից իրականացվող «Պահանջատեր հասարակություն՝ հանուն պատասխանատու կառավարման» ծրագրի շրջանակներում: Ուսումնասիրության բովանդակության համար պատասխանատու է «Հաշմանդամություն և ներառական զարգացում» հասարակական կազմակերպությունը, և այն պարտադիր չէ, որ արտացոլի ԱՄՆ ՄԶԳ կամ ԱՄՆ կառավարության տեսակետները:</w:t>
      </w:r>
    </w:p>
    <w:sectPr w:rsidR="00C64CCA" w:rsidRPr="003F614F" w:rsidSect="003F614F">
      <w:headerReference w:type="first" r:id="rId7"/>
      <w:footerReference w:type="first" r:id="rId8"/>
      <w:pgSz w:w="11907" w:h="16839" w:code="9"/>
      <w:pgMar w:top="1702"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B6" w:rsidRDefault="00857AB6" w:rsidP="003F614F">
      <w:pPr>
        <w:spacing w:after="0" w:line="240" w:lineRule="auto"/>
      </w:pPr>
      <w:r>
        <w:separator/>
      </w:r>
    </w:p>
  </w:endnote>
  <w:endnote w:type="continuationSeparator" w:id="0">
    <w:p w:rsidR="00857AB6" w:rsidRDefault="00857AB6" w:rsidP="003F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n AMU">
    <w:panose1 w:val="01000000000000000000"/>
    <w:charset w:val="00"/>
    <w:family w:val="auto"/>
    <w:pitch w:val="variable"/>
    <w:sig w:usb0="A5002EEF" w:usb1="5000000B"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CFA" w:rsidRDefault="008C5CFA" w:rsidP="008C5CFA">
    <w:pPr>
      <w:pStyle w:val="Footer"/>
      <w:jc w:val="center"/>
    </w:pPr>
  </w:p>
  <w:p w:rsidR="008C5CFA" w:rsidRDefault="008C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B6" w:rsidRDefault="00857AB6" w:rsidP="003F614F">
      <w:pPr>
        <w:spacing w:after="0" w:line="240" w:lineRule="auto"/>
      </w:pPr>
      <w:r>
        <w:separator/>
      </w:r>
    </w:p>
  </w:footnote>
  <w:footnote w:type="continuationSeparator" w:id="0">
    <w:p w:rsidR="00857AB6" w:rsidRDefault="00857AB6" w:rsidP="003F614F">
      <w:pPr>
        <w:spacing w:after="0" w:line="240" w:lineRule="auto"/>
      </w:pPr>
      <w:r>
        <w:continuationSeparator/>
      </w:r>
    </w:p>
  </w:footnote>
  <w:footnote w:id="1">
    <w:p w:rsidR="003F614F" w:rsidRPr="00DB5305" w:rsidRDefault="003F614F" w:rsidP="003F614F">
      <w:pPr>
        <w:rPr>
          <w:rFonts w:ascii="Arian AMU" w:hAnsi="Arian AMU" w:cs="Arian AMU"/>
          <w:bCs/>
          <w:sz w:val="20"/>
          <w:szCs w:val="20"/>
          <w:lang w:val="hy-AM"/>
        </w:rPr>
      </w:pPr>
      <w:r w:rsidRPr="00DB5305">
        <w:rPr>
          <w:rStyle w:val="FootnoteReference"/>
          <w:rFonts w:ascii="Arian AMU" w:hAnsi="Arian AMU" w:cs="Arian AMU"/>
          <w:sz w:val="20"/>
          <w:szCs w:val="20"/>
        </w:rPr>
        <w:footnoteRef/>
      </w:r>
      <w:r w:rsidRPr="00DB5305">
        <w:rPr>
          <w:rFonts w:ascii="Arian AMU" w:hAnsi="Arian AMU" w:cs="Arian AMU"/>
          <w:sz w:val="20"/>
          <w:szCs w:val="20"/>
          <w:lang w:val="hy-AM"/>
        </w:rPr>
        <w:t xml:space="preserve"> </w:t>
      </w:r>
      <w:r w:rsidRPr="00DB5305">
        <w:rPr>
          <w:rFonts w:ascii="Arian AMU" w:hAnsi="Arian AMU" w:cs="Arian AMU"/>
          <w:bCs/>
          <w:sz w:val="20"/>
          <w:szCs w:val="20"/>
          <w:lang w:val="hy-AM"/>
        </w:rPr>
        <w:t>«Կառավարության և քաղաքացիական հասարակության համագործակցության ամրապնդումը բաց կառավարման գործընկերության մեջ` հանուն հանրային ծառայությունների բարելավման» ծրագիր Ասիական զարգացման բանկի ֆինանսավորմամբ</w:t>
      </w:r>
    </w:p>
    <w:p w:rsidR="003F614F" w:rsidRPr="00DB5305" w:rsidRDefault="003F614F" w:rsidP="003F614F">
      <w:pPr>
        <w:pStyle w:val="FootnoteText"/>
        <w:rPr>
          <w:rFonts w:ascii="Arian AMU" w:hAnsi="Arian AMU" w:cs="Arian AMU"/>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14F" w:rsidRDefault="003F614F">
    <w:pPr>
      <w:pStyle w:val="Header"/>
    </w:pPr>
    <w:r w:rsidRPr="003F614F">
      <w:rPr>
        <w:noProof/>
        <w:sz w:val="24"/>
        <w:szCs w:val="24"/>
        <w:lang w:val="hy-AM" w:eastAsia="hy-AM"/>
      </w:rPr>
      <mc:AlternateContent>
        <mc:Choice Requires="wpg">
          <w:drawing>
            <wp:anchor distT="0" distB="0" distL="114300" distR="114300" simplePos="0" relativeHeight="251659264" behindDoc="0" locked="0" layoutInCell="1" allowOverlap="1" wp14:anchorId="01EEC387" wp14:editId="3FCFD554">
              <wp:simplePos x="0" y="0"/>
              <wp:positionH relativeFrom="margin">
                <wp:align>center</wp:align>
              </wp:positionH>
              <wp:positionV relativeFrom="paragraph">
                <wp:posOffset>-228600</wp:posOffset>
              </wp:positionV>
              <wp:extent cx="5171704" cy="995045"/>
              <wp:effectExtent l="0" t="0" r="0" b="0"/>
              <wp:wrapNone/>
              <wp:docPr id="28" name="Group 28"/>
              <wp:cNvGraphicFramePr/>
              <a:graphic xmlns:a="http://schemas.openxmlformats.org/drawingml/2006/main">
                <a:graphicData uri="http://schemas.microsoft.com/office/word/2010/wordprocessingGroup">
                  <wpg:wgp>
                    <wpg:cNvGrpSpPr/>
                    <wpg:grpSpPr>
                      <a:xfrm>
                        <a:off x="0" y="0"/>
                        <a:ext cx="5171704" cy="995045"/>
                        <a:chOff x="711724" y="0"/>
                        <a:chExt cx="5106258" cy="995045"/>
                      </a:xfrm>
                    </wpg:grpSpPr>
                    <pic:pic xmlns:pic="http://schemas.openxmlformats.org/drawingml/2006/picture">
                      <pic:nvPicPr>
                        <pic:cNvPr id="23" name="Picture 23"/>
                        <pic:cNvPicPr>
                          <a:picLocks noChangeAspect="1"/>
                        </pic:cNvPicPr>
                      </pic:nvPicPr>
                      <pic:blipFill rotWithShape="1">
                        <a:blip r:embed="rId1">
                          <a:extLst>
                            <a:ext uri="{28A0092B-C50C-407E-A947-70E740481C1C}">
                              <a14:useLocalDpi xmlns:a14="http://schemas.microsoft.com/office/drawing/2010/main" val="0"/>
                            </a:ext>
                          </a:extLst>
                        </a:blip>
                        <a:srcRect l="9669" r="28567"/>
                        <a:stretch/>
                      </pic:blipFill>
                      <pic:spPr bwMode="auto">
                        <a:xfrm>
                          <a:off x="711724" y="0"/>
                          <a:ext cx="4636452" cy="9950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Picture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362687" y="268941"/>
                          <a:ext cx="455295" cy="455295"/>
                        </a:xfrm>
                        <a:prstGeom prst="rect">
                          <a:avLst/>
                        </a:prstGeom>
                      </pic:spPr>
                    </pic:pic>
                  </wpg:wgp>
                </a:graphicData>
              </a:graphic>
              <wp14:sizeRelH relativeFrom="margin">
                <wp14:pctWidth>0</wp14:pctWidth>
              </wp14:sizeRelH>
            </wp:anchor>
          </w:drawing>
        </mc:Choice>
        <mc:Fallback>
          <w:pict>
            <v:group w14:anchorId="7BA2297A" id="Group 28" o:spid="_x0000_s1026" style="position:absolute;margin-left:0;margin-top:-18pt;width:407.2pt;height:78.35pt;z-index:251659264;mso-position-horizontal:center;mso-position-horizontal-relative:margin;mso-width-relative:margin" coordorigin="7117" coordsize="51062,995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117;width:46364;height:9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p3IXDAAAA2wAAAA8AAABkcnMvZG93bnJldi54bWxEj9GKwjAURN+F/YdwF3wRTVVQqUaRRdEH&#10;Fat+wKW5tmWbm9JErX9vBMHHYWbOMLNFY0pxp9oVlhX0exEI4tTqgjMFl/O6OwHhPLLG0jIpeJKD&#10;xfynNcNY2wcndD/5TAQIuxgV5N5XsZQuzcmg69mKOHhXWxv0QdaZ1DU+AtyUchBFI2mw4LCQY0V/&#10;OaX/p5tREK2OW9nfrS6dcjPeJ4ciXe7kRKn2b7OcgvDU+G/4095qBYMhvL+EHyD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GnchcMAAADbAAAADwAAAAAAAAAAAAAAAACf&#10;AgAAZHJzL2Rvd25yZXYueG1sUEsFBgAAAAAEAAQA9wAAAI8DAAAAAA==&#10;">
                <v:imagedata r:id="rId3" o:title="" cropleft="6337f" cropright="18722f"/>
                <v:path arrowok="t"/>
              </v:shape>
              <v:shape id="Picture 16" o:spid="_x0000_s1028" type="#_x0000_t75" style="position:absolute;left:53626;top:2689;width:4553;height:4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8HIzBAAAA2wAAAA8AAABkcnMvZG93bnJldi54bWxET01rwkAQvQv9D8sUetNNhQRJXaW2WEJu&#10;Rg/tbchOk2h2NuxuY/rvuwXB2zze56y3k+nFSM53lhU8LxIQxLXVHTcKTsf9fAXCB2SNvWVS8Ese&#10;tpuH2Rpzba98oLEKjYgh7HNU0IYw5FL6uiWDfmEH4sh9W2cwROgaqR1eY7jp5TJJMmmw49jQ4kBv&#10;LdWX6scocOX70XzgF6dOn9OmzHZp8blT6ulxen0BEWgKd/HNXeg4P4P/X+IBcvM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F8HIzBAAAA2wAAAA8AAAAAAAAAAAAAAAAAnwIA&#10;AGRycy9kb3ducmV2LnhtbFBLBQYAAAAABAAEAPcAAACNAwAAAAA=&#10;">
                <v:imagedata r:id="rId4"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74C"/>
    <w:multiLevelType w:val="hybridMultilevel"/>
    <w:tmpl w:val="D9B23322"/>
    <w:lvl w:ilvl="0" w:tplc="CE8450A0">
      <w:numFmt w:val="bullet"/>
      <w:lvlText w:val="•"/>
      <w:lvlJc w:val="left"/>
      <w:pPr>
        <w:ind w:left="1080" w:hanging="720"/>
      </w:pPr>
      <w:rPr>
        <w:rFonts w:ascii="Calibri" w:eastAsiaTheme="minorHAnsi" w:hAnsi="Calibri" w:cstheme="minorBid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 w15:restartNumberingAfterBreak="0">
    <w:nsid w:val="12991B20"/>
    <w:multiLevelType w:val="hybridMultilevel"/>
    <w:tmpl w:val="918E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21575"/>
    <w:multiLevelType w:val="hybridMultilevel"/>
    <w:tmpl w:val="CBD8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744E2"/>
    <w:multiLevelType w:val="hybridMultilevel"/>
    <w:tmpl w:val="CA9A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92066"/>
    <w:multiLevelType w:val="hybridMultilevel"/>
    <w:tmpl w:val="552AA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2B174B"/>
    <w:multiLevelType w:val="hybridMultilevel"/>
    <w:tmpl w:val="9236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053E1"/>
    <w:multiLevelType w:val="hybridMultilevel"/>
    <w:tmpl w:val="2E18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11009"/>
    <w:multiLevelType w:val="hybridMultilevel"/>
    <w:tmpl w:val="C0480D9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8" w15:restartNumberingAfterBreak="0">
    <w:nsid w:val="63A339A6"/>
    <w:multiLevelType w:val="hybridMultilevel"/>
    <w:tmpl w:val="A4F848AE"/>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9" w15:restartNumberingAfterBreak="0">
    <w:nsid w:val="67C71279"/>
    <w:multiLevelType w:val="hybridMultilevel"/>
    <w:tmpl w:val="B93CB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DC4956"/>
    <w:multiLevelType w:val="hybridMultilevel"/>
    <w:tmpl w:val="78CA7CF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0"/>
  </w:num>
  <w:num w:numId="5">
    <w:abstractNumId w:val="8"/>
  </w:num>
  <w:num w:numId="6">
    <w:abstractNumId w:val="7"/>
  </w:num>
  <w:num w:numId="7">
    <w:abstractNumId w:val="1"/>
  </w:num>
  <w:num w:numId="8">
    <w:abstractNumId w:val="4"/>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CA"/>
    <w:rsid w:val="00123FD6"/>
    <w:rsid w:val="001351EF"/>
    <w:rsid w:val="003F614F"/>
    <w:rsid w:val="005E40AF"/>
    <w:rsid w:val="007E0E1C"/>
    <w:rsid w:val="007F72A0"/>
    <w:rsid w:val="00821088"/>
    <w:rsid w:val="00857AB6"/>
    <w:rsid w:val="008C5CFA"/>
    <w:rsid w:val="00AA5168"/>
    <w:rsid w:val="00BB59FE"/>
    <w:rsid w:val="00C64CCA"/>
    <w:rsid w:val="00DD730C"/>
    <w:rsid w:val="00E9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6B3EAC-71DB-4399-B3CC-23C4CED0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CA"/>
  </w:style>
  <w:style w:type="paragraph" w:styleId="Heading1">
    <w:name w:val="heading 1"/>
    <w:basedOn w:val="Normal"/>
    <w:next w:val="Normal"/>
    <w:link w:val="Heading1Char"/>
    <w:autoRedefine/>
    <w:uiPriority w:val="9"/>
    <w:qFormat/>
    <w:rsid w:val="003F614F"/>
    <w:pPr>
      <w:keepNext/>
      <w:keepLines/>
      <w:spacing w:after="240" w:line="276" w:lineRule="auto"/>
      <w:jc w:val="center"/>
      <w:outlineLvl w:val="0"/>
    </w:pPr>
    <w:rPr>
      <w:rFonts w:ascii="Arian AMU" w:eastAsiaTheme="majorEastAsia" w:hAnsi="Arian AMU" w:cs="Arian AMU"/>
      <w:b/>
      <w:color w:val="000000"/>
      <w:sz w:val="28"/>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14F"/>
    <w:rPr>
      <w:rFonts w:ascii="Arian AMU" w:eastAsiaTheme="majorEastAsia" w:hAnsi="Arian AMU" w:cs="Arian AMU"/>
      <w:b/>
      <w:color w:val="000000"/>
      <w:sz w:val="28"/>
      <w:szCs w:val="24"/>
      <w:lang w:val="hy-AM"/>
    </w:rPr>
  </w:style>
  <w:style w:type="paragraph" w:styleId="Header">
    <w:name w:val="header"/>
    <w:basedOn w:val="Normal"/>
    <w:link w:val="HeaderChar"/>
    <w:uiPriority w:val="99"/>
    <w:unhideWhenUsed/>
    <w:rsid w:val="003F6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14F"/>
  </w:style>
  <w:style w:type="paragraph" w:styleId="Footer">
    <w:name w:val="footer"/>
    <w:basedOn w:val="Normal"/>
    <w:link w:val="FooterChar"/>
    <w:uiPriority w:val="99"/>
    <w:unhideWhenUsed/>
    <w:rsid w:val="003F6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14F"/>
  </w:style>
  <w:style w:type="paragraph" w:styleId="ListParagraph">
    <w:name w:val="List Paragraph"/>
    <w:basedOn w:val="Normal"/>
    <w:uiPriority w:val="34"/>
    <w:qFormat/>
    <w:rsid w:val="003F614F"/>
    <w:pPr>
      <w:ind w:left="720"/>
      <w:contextualSpacing/>
    </w:pPr>
  </w:style>
  <w:style w:type="paragraph" w:styleId="NormalWeb">
    <w:name w:val="Normal (Web)"/>
    <w:basedOn w:val="Normal"/>
    <w:uiPriority w:val="99"/>
    <w:semiHidden/>
    <w:unhideWhenUsed/>
    <w:rsid w:val="003F614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3F614F"/>
    <w:pPr>
      <w:spacing w:after="0" w:line="240" w:lineRule="auto"/>
    </w:pPr>
    <w:rPr>
      <w:rFonts w:ascii="Times New Roman" w:eastAsia="SimSun" w:hAnsi="Times New Roman" w:cs="Times New Roman"/>
      <w:sz w:val="20"/>
      <w:szCs w:val="20"/>
      <w:lang w:val="ru-RU" w:eastAsia="zh-CN"/>
    </w:rPr>
  </w:style>
  <w:style w:type="character" w:customStyle="1" w:styleId="FootnoteTextChar">
    <w:name w:val="Footnote Text Char"/>
    <w:basedOn w:val="DefaultParagraphFont"/>
    <w:link w:val="FootnoteText"/>
    <w:rsid w:val="003F614F"/>
    <w:rPr>
      <w:rFonts w:ascii="Times New Roman" w:eastAsia="SimSun" w:hAnsi="Times New Roman" w:cs="Times New Roman"/>
      <w:sz w:val="20"/>
      <w:szCs w:val="20"/>
      <w:lang w:val="ru-RU" w:eastAsia="zh-CN"/>
    </w:rPr>
  </w:style>
  <w:style w:type="character" w:styleId="FootnoteReference">
    <w:name w:val="footnote reference"/>
    <w:unhideWhenUsed/>
    <w:rsid w:val="003F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27787">
      <w:bodyDiv w:val="1"/>
      <w:marLeft w:val="0"/>
      <w:marRight w:val="0"/>
      <w:marTop w:val="0"/>
      <w:marBottom w:val="0"/>
      <w:divBdr>
        <w:top w:val="none" w:sz="0" w:space="0" w:color="auto"/>
        <w:left w:val="none" w:sz="0" w:space="0" w:color="auto"/>
        <w:bottom w:val="none" w:sz="0" w:space="0" w:color="auto"/>
        <w:right w:val="none" w:sz="0" w:space="0" w:color="auto"/>
      </w:divBdr>
    </w:div>
    <w:div w:id="519121981">
      <w:bodyDiv w:val="1"/>
      <w:marLeft w:val="0"/>
      <w:marRight w:val="0"/>
      <w:marTop w:val="0"/>
      <w:marBottom w:val="0"/>
      <w:divBdr>
        <w:top w:val="none" w:sz="0" w:space="0" w:color="auto"/>
        <w:left w:val="none" w:sz="0" w:space="0" w:color="auto"/>
        <w:bottom w:val="none" w:sz="0" w:space="0" w:color="auto"/>
        <w:right w:val="none" w:sz="0" w:space="0" w:color="auto"/>
      </w:divBdr>
    </w:div>
    <w:div w:id="553584609">
      <w:bodyDiv w:val="1"/>
      <w:marLeft w:val="0"/>
      <w:marRight w:val="0"/>
      <w:marTop w:val="0"/>
      <w:marBottom w:val="0"/>
      <w:divBdr>
        <w:top w:val="none" w:sz="0" w:space="0" w:color="auto"/>
        <w:left w:val="none" w:sz="0" w:space="0" w:color="auto"/>
        <w:bottom w:val="none" w:sz="0" w:space="0" w:color="auto"/>
        <w:right w:val="none" w:sz="0" w:space="0" w:color="auto"/>
      </w:divBdr>
    </w:div>
    <w:div w:id="557590774">
      <w:bodyDiv w:val="1"/>
      <w:marLeft w:val="0"/>
      <w:marRight w:val="0"/>
      <w:marTop w:val="0"/>
      <w:marBottom w:val="0"/>
      <w:divBdr>
        <w:top w:val="none" w:sz="0" w:space="0" w:color="auto"/>
        <w:left w:val="none" w:sz="0" w:space="0" w:color="auto"/>
        <w:bottom w:val="none" w:sz="0" w:space="0" w:color="auto"/>
        <w:right w:val="none" w:sz="0" w:space="0" w:color="auto"/>
      </w:divBdr>
    </w:div>
    <w:div w:id="590628468">
      <w:bodyDiv w:val="1"/>
      <w:marLeft w:val="0"/>
      <w:marRight w:val="0"/>
      <w:marTop w:val="0"/>
      <w:marBottom w:val="0"/>
      <w:divBdr>
        <w:top w:val="none" w:sz="0" w:space="0" w:color="auto"/>
        <w:left w:val="none" w:sz="0" w:space="0" w:color="auto"/>
        <w:bottom w:val="none" w:sz="0" w:space="0" w:color="auto"/>
        <w:right w:val="none" w:sz="0" w:space="0" w:color="auto"/>
      </w:divBdr>
    </w:div>
    <w:div w:id="618801026">
      <w:bodyDiv w:val="1"/>
      <w:marLeft w:val="0"/>
      <w:marRight w:val="0"/>
      <w:marTop w:val="0"/>
      <w:marBottom w:val="0"/>
      <w:divBdr>
        <w:top w:val="none" w:sz="0" w:space="0" w:color="auto"/>
        <w:left w:val="none" w:sz="0" w:space="0" w:color="auto"/>
        <w:bottom w:val="none" w:sz="0" w:space="0" w:color="auto"/>
        <w:right w:val="none" w:sz="0" w:space="0" w:color="auto"/>
      </w:divBdr>
    </w:div>
    <w:div w:id="627200305">
      <w:bodyDiv w:val="1"/>
      <w:marLeft w:val="0"/>
      <w:marRight w:val="0"/>
      <w:marTop w:val="0"/>
      <w:marBottom w:val="0"/>
      <w:divBdr>
        <w:top w:val="none" w:sz="0" w:space="0" w:color="auto"/>
        <w:left w:val="none" w:sz="0" w:space="0" w:color="auto"/>
        <w:bottom w:val="none" w:sz="0" w:space="0" w:color="auto"/>
        <w:right w:val="none" w:sz="0" w:space="0" w:color="auto"/>
      </w:divBdr>
    </w:div>
    <w:div w:id="837162183">
      <w:bodyDiv w:val="1"/>
      <w:marLeft w:val="0"/>
      <w:marRight w:val="0"/>
      <w:marTop w:val="0"/>
      <w:marBottom w:val="0"/>
      <w:divBdr>
        <w:top w:val="none" w:sz="0" w:space="0" w:color="auto"/>
        <w:left w:val="none" w:sz="0" w:space="0" w:color="auto"/>
        <w:bottom w:val="none" w:sz="0" w:space="0" w:color="auto"/>
        <w:right w:val="none" w:sz="0" w:space="0" w:color="auto"/>
      </w:divBdr>
    </w:div>
    <w:div w:id="1562011906">
      <w:bodyDiv w:val="1"/>
      <w:marLeft w:val="0"/>
      <w:marRight w:val="0"/>
      <w:marTop w:val="0"/>
      <w:marBottom w:val="0"/>
      <w:divBdr>
        <w:top w:val="none" w:sz="0" w:space="0" w:color="auto"/>
        <w:left w:val="none" w:sz="0" w:space="0" w:color="auto"/>
        <w:bottom w:val="none" w:sz="0" w:space="0" w:color="auto"/>
        <w:right w:val="none" w:sz="0" w:space="0" w:color="auto"/>
      </w:divBdr>
    </w:div>
    <w:div w:id="1760952520">
      <w:bodyDiv w:val="1"/>
      <w:marLeft w:val="0"/>
      <w:marRight w:val="0"/>
      <w:marTop w:val="0"/>
      <w:marBottom w:val="0"/>
      <w:divBdr>
        <w:top w:val="none" w:sz="0" w:space="0" w:color="auto"/>
        <w:left w:val="none" w:sz="0" w:space="0" w:color="auto"/>
        <w:bottom w:val="none" w:sz="0" w:space="0" w:color="auto"/>
        <w:right w:val="none" w:sz="0" w:space="0" w:color="auto"/>
      </w:divBdr>
    </w:div>
    <w:div w:id="1975671273">
      <w:bodyDiv w:val="1"/>
      <w:marLeft w:val="0"/>
      <w:marRight w:val="0"/>
      <w:marTop w:val="0"/>
      <w:marBottom w:val="0"/>
      <w:divBdr>
        <w:top w:val="none" w:sz="0" w:space="0" w:color="auto"/>
        <w:left w:val="none" w:sz="0" w:space="0" w:color="auto"/>
        <w:bottom w:val="none" w:sz="0" w:space="0" w:color="auto"/>
        <w:right w:val="none" w:sz="0" w:space="0" w:color="auto"/>
      </w:divBdr>
    </w:div>
    <w:div w:id="21102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Mushegh Hovsepyan</dc:creator>
  <cp:keywords/>
  <dc:description/>
  <cp:lastModifiedBy>info@transparency.am</cp:lastModifiedBy>
  <cp:revision>2</cp:revision>
  <dcterms:created xsi:type="dcterms:W3CDTF">2019-01-12T15:56:00Z</dcterms:created>
  <dcterms:modified xsi:type="dcterms:W3CDTF">2019-01-12T15:56:00Z</dcterms:modified>
</cp:coreProperties>
</file>